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DDA0F" w14:textId="77777777" w:rsidR="004F518B" w:rsidRPr="00381E8A" w:rsidRDefault="0035081E">
      <w:pPr>
        <w:pStyle w:val="Gvde"/>
        <w:jc w:val="center"/>
        <w:rPr>
          <w:rFonts w:ascii="Arial" w:hAnsi="Arial" w:cs="Arial"/>
          <w:b/>
          <w:bCs/>
        </w:rPr>
      </w:pPr>
      <w:r w:rsidRPr="00381E8A">
        <w:rPr>
          <w:rFonts w:ascii="Arial" w:hAnsi="Arial" w:cs="Arial"/>
          <w:b/>
          <w:bCs/>
        </w:rPr>
        <w:t>TÜBİTAK-</w:t>
      </w:r>
      <w:proofErr w:type="spellStart"/>
      <w:r w:rsidRPr="00381E8A">
        <w:rPr>
          <w:rFonts w:ascii="Arial" w:hAnsi="Arial" w:cs="Arial"/>
          <w:b/>
          <w:bCs/>
        </w:rPr>
        <w:t>Wiley</w:t>
      </w:r>
      <w:proofErr w:type="spellEnd"/>
      <w:r w:rsidRPr="00381E8A">
        <w:rPr>
          <w:rFonts w:ascii="Arial" w:hAnsi="Arial" w:cs="Arial"/>
          <w:b/>
          <w:bCs/>
        </w:rPr>
        <w:t xml:space="preserve"> Anlaşma kapsamında Gold ve Hibrit Dergi türlerinde iş süreci nasıl ilerliyor? </w:t>
      </w:r>
    </w:p>
    <w:p w14:paraId="68A33CD3" w14:textId="77777777" w:rsidR="004F518B" w:rsidRPr="00381E8A" w:rsidRDefault="0035081E">
      <w:pPr>
        <w:pStyle w:val="Gvde"/>
        <w:jc w:val="center"/>
        <w:rPr>
          <w:rFonts w:ascii="Arial" w:hAnsi="Arial" w:cs="Arial"/>
        </w:rPr>
      </w:pPr>
      <w:r w:rsidRPr="00381E8A">
        <w:rPr>
          <w:rFonts w:ascii="Arial" w:hAnsi="Arial" w:cs="Arial"/>
        </w:rPr>
        <w:t> </w:t>
      </w:r>
    </w:p>
    <w:p w14:paraId="59616083" w14:textId="77777777" w:rsidR="004F518B" w:rsidRPr="00381E8A" w:rsidRDefault="0035081E">
      <w:pPr>
        <w:pStyle w:val="Gvde"/>
        <w:rPr>
          <w:rFonts w:ascii="Arial" w:hAnsi="Arial" w:cs="Arial"/>
          <w:b/>
          <w:bCs/>
        </w:rPr>
      </w:pPr>
      <w:r w:rsidRPr="00381E8A">
        <w:rPr>
          <w:rFonts w:ascii="Arial" w:hAnsi="Arial" w:cs="Arial"/>
          <w:b/>
          <w:bCs/>
        </w:rPr>
        <w:t>Hibrit Dergilere gönderilen makalelerde iş süreci:</w:t>
      </w:r>
    </w:p>
    <w:p w14:paraId="07C07715" w14:textId="77777777" w:rsidR="004F518B" w:rsidRPr="00381E8A" w:rsidRDefault="004F518B">
      <w:pPr>
        <w:pStyle w:val="Gvde"/>
        <w:rPr>
          <w:rFonts w:ascii="Arial" w:hAnsi="Arial" w:cs="Arial"/>
        </w:rPr>
      </w:pPr>
    </w:p>
    <w:p w14:paraId="7DA50CE8" w14:textId="77777777" w:rsidR="004F518B" w:rsidRPr="00381E8A" w:rsidRDefault="0035081E" w:rsidP="00FA4A04">
      <w:pPr>
        <w:pStyle w:val="Gvde"/>
        <w:numPr>
          <w:ilvl w:val="0"/>
          <w:numId w:val="2"/>
        </w:numPr>
        <w:jc w:val="both"/>
        <w:rPr>
          <w:rFonts w:ascii="Arial" w:hAnsi="Arial" w:cs="Arial"/>
        </w:rPr>
      </w:pPr>
      <w:r w:rsidRPr="00381E8A">
        <w:rPr>
          <w:rFonts w:ascii="Arial" w:hAnsi="Arial" w:cs="Arial"/>
        </w:rPr>
        <w:t xml:space="preserve">Yazar makalesini dergiye </w:t>
      </w:r>
      <w:proofErr w:type="spellStart"/>
      <w:r w:rsidRPr="00381E8A">
        <w:rPr>
          <w:rFonts w:ascii="Arial" w:hAnsi="Arial" w:cs="Arial"/>
        </w:rPr>
        <w:t>gö</w:t>
      </w:r>
      <w:proofErr w:type="spellEnd"/>
      <w:r w:rsidRPr="00381E8A">
        <w:rPr>
          <w:rFonts w:ascii="Arial" w:hAnsi="Arial" w:cs="Arial"/>
          <w:lang w:val="pt-PT"/>
        </w:rPr>
        <w:t>nderir (submission), edit</w:t>
      </w:r>
      <w:proofErr w:type="spellStart"/>
      <w:r w:rsidRPr="00381E8A">
        <w:rPr>
          <w:rFonts w:ascii="Arial" w:hAnsi="Arial" w:cs="Arial"/>
        </w:rPr>
        <w:t>örlük</w:t>
      </w:r>
      <w:proofErr w:type="spellEnd"/>
      <w:r w:rsidRPr="00381E8A">
        <w:rPr>
          <w:rFonts w:ascii="Arial" w:hAnsi="Arial" w:cs="Arial"/>
        </w:rPr>
        <w:t xml:space="preserve"> tarafından makale değerlendirmesi tamamlandıktan sonra makale yayına kabul edilirse, </w:t>
      </w:r>
    </w:p>
    <w:p w14:paraId="3FED2DE5" w14:textId="77777777" w:rsidR="004F518B" w:rsidRPr="00381E8A" w:rsidRDefault="004F518B" w:rsidP="00FA4A04">
      <w:pPr>
        <w:pStyle w:val="Gvde"/>
        <w:jc w:val="both"/>
        <w:rPr>
          <w:rFonts w:ascii="Arial" w:hAnsi="Arial" w:cs="Arial"/>
        </w:rPr>
      </w:pPr>
    </w:p>
    <w:p w14:paraId="09068FB9" w14:textId="77777777" w:rsidR="004F518B" w:rsidRPr="00381E8A" w:rsidRDefault="0035081E" w:rsidP="00FA4A04">
      <w:pPr>
        <w:pStyle w:val="Gvde"/>
        <w:numPr>
          <w:ilvl w:val="0"/>
          <w:numId w:val="2"/>
        </w:numPr>
        <w:jc w:val="both"/>
        <w:rPr>
          <w:rFonts w:ascii="Arial" w:hAnsi="Arial" w:cs="Arial"/>
        </w:rPr>
      </w:pPr>
      <w:r w:rsidRPr="00381E8A">
        <w:rPr>
          <w:rFonts w:ascii="Arial" w:hAnsi="Arial" w:cs="Arial"/>
        </w:rPr>
        <w:t xml:space="preserve">Yazar, açık erişim başvurusu yapma aşamasına gelir.  </w:t>
      </w:r>
    </w:p>
    <w:p w14:paraId="5BC46467" w14:textId="77777777" w:rsidR="004F518B" w:rsidRPr="00381E8A" w:rsidRDefault="004F518B" w:rsidP="00FA4A04">
      <w:pPr>
        <w:pStyle w:val="Gvde"/>
        <w:jc w:val="both"/>
        <w:rPr>
          <w:rFonts w:ascii="Arial" w:hAnsi="Arial" w:cs="Arial"/>
        </w:rPr>
      </w:pPr>
    </w:p>
    <w:p w14:paraId="184CA61A" w14:textId="77777777" w:rsidR="004F518B" w:rsidRPr="00381E8A" w:rsidRDefault="0035081E" w:rsidP="00FA4A04">
      <w:pPr>
        <w:pStyle w:val="Gvde"/>
        <w:numPr>
          <w:ilvl w:val="0"/>
          <w:numId w:val="2"/>
        </w:numPr>
        <w:jc w:val="both"/>
        <w:rPr>
          <w:rFonts w:ascii="Arial" w:hAnsi="Arial" w:cs="Arial"/>
          <w:lang w:val="ru-RU"/>
        </w:rPr>
      </w:pPr>
      <w:r w:rsidRPr="00381E8A">
        <w:rPr>
          <w:rFonts w:ascii="Arial" w:hAnsi="Arial" w:cs="Arial"/>
          <w:lang w:val="ru-RU"/>
        </w:rPr>
        <w:t>"T</w:t>
      </w:r>
      <w:r w:rsidRPr="00381E8A">
        <w:rPr>
          <w:rFonts w:ascii="Arial" w:hAnsi="Arial" w:cs="Arial"/>
          <w:lang w:val="de-DE"/>
        </w:rPr>
        <w:t>Ü</w:t>
      </w:r>
      <w:r w:rsidRPr="00381E8A">
        <w:rPr>
          <w:rFonts w:ascii="Arial" w:hAnsi="Arial" w:cs="Arial"/>
        </w:rPr>
        <w:t xml:space="preserve">BİTAK - </w:t>
      </w:r>
      <w:proofErr w:type="spellStart"/>
      <w:r w:rsidRPr="00381E8A">
        <w:rPr>
          <w:rFonts w:ascii="Arial" w:hAnsi="Arial" w:cs="Arial"/>
        </w:rPr>
        <w:t>Wiley</w:t>
      </w:r>
      <w:proofErr w:type="spellEnd"/>
      <w:r w:rsidRPr="00381E8A">
        <w:rPr>
          <w:rFonts w:ascii="Arial" w:hAnsi="Arial" w:cs="Arial"/>
        </w:rPr>
        <w:t xml:space="preserve"> AE Anlaşması" kapsamında AE makale kotası var ise, yazar, söz konusu anlaşma ile ilişkilendirme yaparak, </w:t>
      </w:r>
      <w:proofErr w:type="spellStart"/>
      <w:r w:rsidRPr="00381E8A">
        <w:rPr>
          <w:rFonts w:ascii="Arial" w:hAnsi="Arial" w:cs="Arial"/>
        </w:rPr>
        <w:t>Wiley</w:t>
      </w:r>
      <w:proofErr w:type="spellEnd"/>
      <w:r w:rsidRPr="00381E8A">
        <w:rPr>
          <w:rFonts w:ascii="Arial" w:hAnsi="Arial" w:cs="Arial"/>
        </w:rPr>
        <w:t xml:space="preserve"> makale sistemi üzerinden AE başvuru adımlarını tamamlar. (Hibrit dergilerle ilgili yazar iş akışı adımları gözden geçirilmeli.)</w:t>
      </w:r>
    </w:p>
    <w:p w14:paraId="4F8CEF63" w14:textId="77777777" w:rsidR="004F518B" w:rsidRPr="00381E8A" w:rsidRDefault="004F518B" w:rsidP="00FA4A04">
      <w:pPr>
        <w:pStyle w:val="Gvde"/>
        <w:jc w:val="both"/>
        <w:rPr>
          <w:rFonts w:ascii="Arial" w:hAnsi="Arial" w:cs="Arial"/>
        </w:rPr>
      </w:pPr>
    </w:p>
    <w:p w14:paraId="6CC88ECA" w14:textId="77777777" w:rsidR="004F518B" w:rsidRPr="00381E8A" w:rsidRDefault="0035081E" w:rsidP="00FA4A04">
      <w:pPr>
        <w:pStyle w:val="Gvde"/>
        <w:numPr>
          <w:ilvl w:val="0"/>
          <w:numId w:val="2"/>
        </w:numPr>
        <w:jc w:val="both"/>
        <w:rPr>
          <w:rFonts w:ascii="Arial" w:hAnsi="Arial" w:cs="Arial"/>
        </w:rPr>
      </w:pPr>
      <w:r w:rsidRPr="00381E8A">
        <w:rPr>
          <w:rFonts w:ascii="Arial" w:hAnsi="Arial" w:cs="Arial"/>
        </w:rPr>
        <w:t>AE başvurusu yapılan makale, birkaç gün içinde T</w:t>
      </w:r>
      <w:r w:rsidRPr="00381E8A">
        <w:rPr>
          <w:rFonts w:ascii="Arial" w:hAnsi="Arial" w:cs="Arial"/>
          <w:lang w:val="de-DE"/>
        </w:rPr>
        <w:t>Ü</w:t>
      </w:r>
      <w:r w:rsidRPr="00381E8A">
        <w:rPr>
          <w:rFonts w:ascii="Arial" w:hAnsi="Arial" w:cs="Arial"/>
        </w:rPr>
        <w:t>BİTAK hesabına düşer; makale T</w:t>
      </w:r>
      <w:r w:rsidRPr="00381E8A">
        <w:rPr>
          <w:rFonts w:ascii="Arial" w:hAnsi="Arial" w:cs="Arial"/>
          <w:lang w:val="de-DE"/>
        </w:rPr>
        <w:t>Ü</w:t>
      </w:r>
      <w:r w:rsidRPr="00381E8A">
        <w:rPr>
          <w:rFonts w:ascii="Arial" w:hAnsi="Arial" w:cs="Arial"/>
        </w:rPr>
        <w:t>BİTAK tarafından belirlenmiş AE makale yayımlama kriterlerine uyuyorsa, genellikle aynı gün ya da en geç ertesi gün, T</w:t>
      </w:r>
      <w:r w:rsidRPr="00381E8A">
        <w:rPr>
          <w:rFonts w:ascii="Arial" w:hAnsi="Arial" w:cs="Arial"/>
          <w:lang w:val="de-DE"/>
        </w:rPr>
        <w:t>Ü</w:t>
      </w:r>
      <w:r w:rsidRPr="00381E8A">
        <w:rPr>
          <w:rFonts w:ascii="Arial" w:hAnsi="Arial" w:cs="Arial"/>
        </w:rPr>
        <w:t xml:space="preserve">BİTAK Anlaşması kapsamında AE onayı verilir ve </w:t>
      </w:r>
      <w:proofErr w:type="spellStart"/>
      <w:r w:rsidRPr="00381E8A">
        <w:rPr>
          <w:rFonts w:ascii="Arial" w:hAnsi="Arial" w:cs="Arial"/>
        </w:rPr>
        <w:t>Wiley</w:t>
      </w:r>
      <w:proofErr w:type="spellEnd"/>
      <w:r w:rsidRPr="00381E8A">
        <w:rPr>
          <w:rFonts w:ascii="Arial" w:hAnsi="Arial" w:cs="Arial"/>
        </w:rPr>
        <w:t xml:space="preserve"> tarafından işlemleri tamamlanarak bir hafta on gün içinde makale açık erişimli olarak yayımlanır. </w:t>
      </w:r>
    </w:p>
    <w:p w14:paraId="651AD5D0" w14:textId="77777777" w:rsidR="004F518B" w:rsidRPr="00381E8A" w:rsidRDefault="0035081E">
      <w:pPr>
        <w:pStyle w:val="Gvde"/>
        <w:rPr>
          <w:rFonts w:ascii="Arial" w:hAnsi="Arial" w:cs="Arial"/>
        </w:rPr>
      </w:pPr>
      <w:r w:rsidRPr="00381E8A">
        <w:rPr>
          <w:rFonts w:ascii="Arial" w:hAnsi="Arial" w:cs="Arial"/>
        </w:rPr>
        <w:t> </w:t>
      </w:r>
    </w:p>
    <w:p w14:paraId="51898545" w14:textId="77777777" w:rsidR="004F518B" w:rsidRPr="00381E8A" w:rsidRDefault="0035081E">
      <w:pPr>
        <w:pStyle w:val="Gvde"/>
        <w:rPr>
          <w:rFonts w:ascii="Arial" w:hAnsi="Arial" w:cs="Arial"/>
          <w:i/>
          <w:iCs/>
          <w:u w:val="single"/>
        </w:rPr>
      </w:pPr>
      <w:r w:rsidRPr="00381E8A">
        <w:rPr>
          <w:rFonts w:ascii="Arial" w:hAnsi="Arial" w:cs="Arial"/>
          <w:i/>
          <w:iCs/>
          <w:u w:val="single"/>
        </w:rPr>
        <w:t xml:space="preserve">Eğer kota kalmamış ise, yazara; </w:t>
      </w:r>
    </w:p>
    <w:p w14:paraId="23CA99CF" w14:textId="0B7FA72D" w:rsidR="004F518B" w:rsidRPr="00381E8A" w:rsidRDefault="004F518B">
      <w:pPr>
        <w:pStyle w:val="Gvde"/>
        <w:rPr>
          <w:rFonts w:ascii="Arial" w:hAnsi="Arial" w:cs="Arial"/>
          <w:i/>
          <w:iCs/>
          <w:u w:val="single"/>
        </w:rPr>
      </w:pPr>
    </w:p>
    <w:p w14:paraId="2E7B69B3" w14:textId="77777777" w:rsidR="004F518B" w:rsidRPr="00381E8A" w:rsidRDefault="0035081E" w:rsidP="00FA4A04">
      <w:pPr>
        <w:pStyle w:val="Gvde"/>
        <w:numPr>
          <w:ilvl w:val="0"/>
          <w:numId w:val="2"/>
        </w:numPr>
        <w:jc w:val="both"/>
        <w:rPr>
          <w:rFonts w:ascii="Arial" w:hAnsi="Arial" w:cs="Arial"/>
          <w:lang w:val="ar-SA"/>
        </w:rPr>
      </w:pPr>
      <w:r w:rsidRPr="00381E8A">
        <w:rPr>
          <w:rFonts w:ascii="Arial" w:hAnsi="Arial" w:cs="Arial"/>
          <w:i/>
          <w:iCs/>
          <w:rtl/>
          <w:lang w:val="ar-SA"/>
        </w:rPr>
        <w:t>“</w:t>
      </w:r>
      <w:r w:rsidRPr="00381E8A">
        <w:rPr>
          <w:rFonts w:ascii="Arial" w:hAnsi="Arial" w:cs="Arial"/>
          <w:i/>
          <w:iCs/>
          <w:lang w:val="en-US"/>
        </w:rPr>
        <w:t>The open access funding agree</w:t>
      </w:r>
      <w:r w:rsidRPr="00381E8A">
        <w:rPr>
          <w:rFonts w:ascii="Arial" w:hAnsi="Arial" w:cs="Arial"/>
          <w:lang w:val="en-US"/>
        </w:rPr>
        <w:t>ment between T</w:t>
      </w:r>
      <w:r w:rsidRPr="00381E8A">
        <w:rPr>
          <w:rFonts w:ascii="Arial" w:hAnsi="Arial" w:cs="Arial"/>
          <w:lang w:val="de-DE"/>
        </w:rPr>
        <w:t>Ü</w:t>
      </w:r>
      <w:r w:rsidRPr="00381E8A">
        <w:rPr>
          <w:rFonts w:ascii="Arial" w:hAnsi="Arial" w:cs="Arial"/>
        </w:rPr>
        <w:t>BİTAK ULAKBİ</w:t>
      </w:r>
      <w:r w:rsidRPr="00381E8A">
        <w:rPr>
          <w:rFonts w:ascii="Arial" w:hAnsi="Arial" w:cs="Arial"/>
          <w:lang w:val="en-US"/>
        </w:rPr>
        <w:t xml:space="preserve">M and Wiley has exhausted for this year. Between now and 31 December202x, you may still choose to publish open access, but the publishing fee will not be covered by the agreement. For more information, contact the open access team at your institution" </w:t>
      </w:r>
      <w:r w:rsidRPr="00381E8A">
        <w:rPr>
          <w:rFonts w:ascii="Arial" w:hAnsi="Arial" w:cs="Arial"/>
        </w:rPr>
        <w:t xml:space="preserve">şeklinde, anlaşma kapsamında AE bedelinin ödenemeyeceğine ilişkin otomatik bilgilendirme gider. </w:t>
      </w:r>
    </w:p>
    <w:p w14:paraId="4F92C727" w14:textId="77777777" w:rsidR="004F518B" w:rsidRPr="00381E8A" w:rsidRDefault="004F518B" w:rsidP="00FA4A04">
      <w:pPr>
        <w:pStyle w:val="Gvde"/>
        <w:jc w:val="both"/>
        <w:rPr>
          <w:rFonts w:ascii="Arial" w:hAnsi="Arial" w:cs="Arial"/>
        </w:rPr>
      </w:pPr>
    </w:p>
    <w:p w14:paraId="4CEEF5D0" w14:textId="1743F555" w:rsidR="004F518B" w:rsidRPr="00381E8A" w:rsidRDefault="0035081E" w:rsidP="00FA4A04">
      <w:pPr>
        <w:pStyle w:val="Gvde"/>
        <w:numPr>
          <w:ilvl w:val="0"/>
          <w:numId w:val="2"/>
        </w:numPr>
        <w:jc w:val="both"/>
        <w:rPr>
          <w:rFonts w:ascii="Arial" w:hAnsi="Arial" w:cs="Arial"/>
        </w:rPr>
      </w:pPr>
      <w:r w:rsidRPr="00381E8A">
        <w:rPr>
          <w:rFonts w:ascii="Arial" w:hAnsi="Arial" w:cs="Arial"/>
        </w:rPr>
        <w:t>Makale kotası kalmadığı durumlarda, yazar, başka bir fon bulamaz ve açık eriş</w:t>
      </w:r>
      <w:r w:rsidRPr="00381E8A">
        <w:rPr>
          <w:rFonts w:ascii="Arial" w:hAnsi="Arial" w:cs="Arial"/>
          <w:lang w:val="pt-PT"/>
        </w:rPr>
        <w:t>im paras</w:t>
      </w:r>
      <w:r w:rsidRPr="00381E8A">
        <w:rPr>
          <w:rFonts w:ascii="Arial" w:hAnsi="Arial" w:cs="Arial"/>
        </w:rPr>
        <w:t xml:space="preserve">ı </w:t>
      </w:r>
      <w:r w:rsidRPr="00381E8A">
        <w:rPr>
          <w:rFonts w:ascii="Arial" w:hAnsi="Arial" w:cs="Arial"/>
          <w:lang w:val="pt-PT"/>
        </w:rPr>
        <w:t xml:space="preserve">(APC) </w:t>
      </w:r>
      <w:r w:rsidR="00FA4A04" w:rsidRPr="00381E8A">
        <w:rPr>
          <w:rFonts w:ascii="Arial" w:hAnsi="Arial" w:cs="Arial"/>
          <w:lang w:val="pt-PT"/>
        </w:rPr>
        <w:t xml:space="preserve">da </w:t>
      </w:r>
      <w:r w:rsidR="00FA4A04" w:rsidRPr="00381E8A">
        <w:rPr>
          <w:rFonts w:ascii="Arial" w:hAnsi="Arial" w:cs="Arial"/>
        </w:rPr>
        <w:t>ödemek</w:t>
      </w:r>
      <w:r w:rsidRPr="00381E8A">
        <w:rPr>
          <w:rFonts w:ascii="Arial" w:hAnsi="Arial" w:cs="Arial"/>
        </w:rPr>
        <w:t xml:space="preserve"> istemezse makalesini eskisi gibi para ödemeden kapalı yayımlatabilir.</w:t>
      </w:r>
    </w:p>
    <w:p w14:paraId="065913D1" w14:textId="77777777" w:rsidR="004F518B" w:rsidRPr="00381E8A" w:rsidRDefault="004F518B" w:rsidP="00FA4A04">
      <w:pPr>
        <w:pStyle w:val="Gvde"/>
        <w:jc w:val="both"/>
        <w:rPr>
          <w:rFonts w:ascii="Arial" w:hAnsi="Arial" w:cs="Arial"/>
        </w:rPr>
      </w:pPr>
    </w:p>
    <w:p w14:paraId="2259F7F1" w14:textId="77777777" w:rsidR="004F518B" w:rsidRPr="00381E8A" w:rsidRDefault="0035081E" w:rsidP="00FA4A04">
      <w:pPr>
        <w:pStyle w:val="Gvde"/>
        <w:jc w:val="both"/>
        <w:rPr>
          <w:rFonts w:ascii="Arial" w:hAnsi="Arial" w:cs="Arial"/>
          <w:b/>
          <w:bCs/>
        </w:rPr>
      </w:pPr>
      <w:r w:rsidRPr="00381E8A">
        <w:rPr>
          <w:rFonts w:ascii="Arial" w:hAnsi="Arial" w:cs="Arial"/>
          <w:b/>
          <w:bCs/>
        </w:rPr>
        <w:t>Tam AE Dergilere gönderilen makalelerde iş süreci: </w:t>
      </w:r>
    </w:p>
    <w:p w14:paraId="7089A92C" w14:textId="77777777" w:rsidR="004F518B" w:rsidRPr="00381E8A" w:rsidRDefault="004F518B" w:rsidP="00FA4A04">
      <w:pPr>
        <w:pStyle w:val="Gvde"/>
        <w:jc w:val="both"/>
        <w:rPr>
          <w:rFonts w:ascii="Arial" w:hAnsi="Arial" w:cs="Arial"/>
        </w:rPr>
      </w:pPr>
    </w:p>
    <w:p w14:paraId="6C2BE7E8" w14:textId="3E436482" w:rsidR="004F518B" w:rsidRPr="00381E8A" w:rsidRDefault="0035081E" w:rsidP="00FA4A04">
      <w:pPr>
        <w:pStyle w:val="Gvde"/>
        <w:numPr>
          <w:ilvl w:val="0"/>
          <w:numId w:val="2"/>
        </w:numPr>
        <w:jc w:val="both"/>
        <w:rPr>
          <w:rFonts w:ascii="Arial" w:hAnsi="Arial" w:cs="Arial"/>
        </w:rPr>
      </w:pPr>
      <w:r w:rsidRPr="00381E8A">
        <w:rPr>
          <w:rFonts w:ascii="Arial" w:hAnsi="Arial" w:cs="Arial"/>
        </w:rPr>
        <w:t xml:space="preserve">Yazar, makalesini dergiye </w:t>
      </w:r>
      <w:proofErr w:type="spellStart"/>
      <w:r w:rsidRPr="00381E8A">
        <w:rPr>
          <w:rFonts w:ascii="Arial" w:hAnsi="Arial" w:cs="Arial"/>
        </w:rPr>
        <w:t>gö</w:t>
      </w:r>
      <w:proofErr w:type="spellEnd"/>
      <w:r w:rsidRPr="00381E8A">
        <w:rPr>
          <w:rFonts w:ascii="Arial" w:hAnsi="Arial" w:cs="Arial"/>
          <w:lang w:val="nl-NL"/>
        </w:rPr>
        <w:t>nderdi</w:t>
      </w:r>
      <w:proofErr w:type="spellStart"/>
      <w:r w:rsidRPr="00381E8A">
        <w:rPr>
          <w:rFonts w:ascii="Arial" w:hAnsi="Arial" w:cs="Arial"/>
        </w:rPr>
        <w:t>ğinde</w:t>
      </w:r>
      <w:proofErr w:type="spellEnd"/>
      <w:r w:rsidRPr="00381E8A">
        <w:rPr>
          <w:rFonts w:ascii="Arial" w:hAnsi="Arial" w:cs="Arial"/>
        </w:rPr>
        <w:t xml:space="preserve"> (</w:t>
      </w:r>
      <w:proofErr w:type="spellStart"/>
      <w:r w:rsidRPr="00381E8A">
        <w:rPr>
          <w:rFonts w:ascii="Arial" w:hAnsi="Arial" w:cs="Arial"/>
        </w:rPr>
        <w:t>submission</w:t>
      </w:r>
      <w:proofErr w:type="spellEnd"/>
      <w:r w:rsidRPr="00381E8A">
        <w:rPr>
          <w:rFonts w:ascii="Arial" w:hAnsi="Arial" w:cs="Arial"/>
        </w:rPr>
        <w:t>), eğ</w:t>
      </w:r>
      <w:r w:rsidRPr="00381E8A">
        <w:rPr>
          <w:rFonts w:ascii="Arial" w:hAnsi="Arial" w:cs="Arial"/>
          <w:lang w:val="ru-RU"/>
        </w:rPr>
        <w:t>er "</w:t>
      </w:r>
      <w:r w:rsidR="00FA4A04" w:rsidRPr="00381E8A">
        <w:rPr>
          <w:rFonts w:ascii="Arial" w:hAnsi="Arial" w:cs="Arial"/>
          <w:lang w:val="ru-RU"/>
        </w:rPr>
        <w:t>T</w:t>
      </w:r>
      <w:r w:rsidR="00FA4A04" w:rsidRPr="00381E8A">
        <w:rPr>
          <w:rFonts w:ascii="Arial" w:hAnsi="Arial" w:cs="Arial"/>
          <w:lang w:val="de-DE"/>
        </w:rPr>
        <w:t>Ü</w:t>
      </w:r>
      <w:r w:rsidR="00FA4A04" w:rsidRPr="00381E8A">
        <w:rPr>
          <w:rFonts w:ascii="Arial" w:hAnsi="Arial" w:cs="Arial"/>
        </w:rPr>
        <w:t>BİTAK-</w:t>
      </w:r>
      <w:r w:rsidRPr="00381E8A">
        <w:rPr>
          <w:rFonts w:ascii="Arial" w:hAnsi="Arial" w:cs="Arial"/>
        </w:rPr>
        <w:t xml:space="preserve"> </w:t>
      </w:r>
      <w:proofErr w:type="spellStart"/>
      <w:r w:rsidRPr="00381E8A">
        <w:rPr>
          <w:rFonts w:ascii="Arial" w:hAnsi="Arial" w:cs="Arial"/>
        </w:rPr>
        <w:t>Wiley</w:t>
      </w:r>
      <w:proofErr w:type="spellEnd"/>
      <w:r w:rsidRPr="00381E8A">
        <w:rPr>
          <w:rFonts w:ascii="Arial" w:hAnsi="Arial" w:cs="Arial"/>
        </w:rPr>
        <w:t xml:space="preserve"> AE Anlaşması" kapsamında AE makale kotası var ise, söz konusu anlaşma ile ilişkilendirme yaparak, </w:t>
      </w:r>
      <w:proofErr w:type="spellStart"/>
      <w:r w:rsidRPr="00381E8A">
        <w:rPr>
          <w:rFonts w:ascii="Arial" w:hAnsi="Arial" w:cs="Arial"/>
        </w:rPr>
        <w:t>Wiley</w:t>
      </w:r>
      <w:proofErr w:type="spellEnd"/>
      <w:r w:rsidRPr="00381E8A">
        <w:rPr>
          <w:rFonts w:ascii="Arial" w:hAnsi="Arial" w:cs="Arial"/>
        </w:rPr>
        <w:t xml:space="preserve"> makale sistemi üzerinden AE başvuru adımlarını tamamlar. (Tam açık erişim dergilerle ilgili yazar iş akışı adımları gözden geçirilmelidir.)</w:t>
      </w:r>
    </w:p>
    <w:p w14:paraId="6B6C90E9" w14:textId="77777777" w:rsidR="004F518B" w:rsidRPr="00381E8A" w:rsidRDefault="0035081E" w:rsidP="00FA4A04">
      <w:pPr>
        <w:pStyle w:val="Gvde"/>
        <w:jc w:val="both"/>
        <w:rPr>
          <w:rFonts w:ascii="Arial" w:hAnsi="Arial" w:cs="Arial"/>
        </w:rPr>
      </w:pPr>
      <w:r w:rsidRPr="00381E8A">
        <w:rPr>
          <w:rFonts w:ascii="Arial" w:hAnsi="Arial" w:cs="Arial"/>
        </w:rPr>
        <w:t> </w:t>
      </w:r>
    </w:p>
    <w:p w14:paraId="3F002E8F" w14:textId="77777777" w:rsidR="004F518B" w:rsidRPr="00381E8A" w:rsidRDefault="0035081E" w:rsidP="00FA4A04">
      <w:pPr>
        <w:pStyle w:val="Gvde"/>
        <w:numPr>
          <w:ilvl w:val="0"/>
          <w:numId w:val="2"/>
        </w:numPr>
        <w:jc w:val="both"/>
        <w:rPr>
          <w:rFonts w:ascii="Arial" w:hAnsi="Arial" w:cs="Arial"/>
        </w:rPr>
      </w:pPr>
      <w:r w:rsidRPr="00381E8A">
        <w:rPr>
          <w:rFonts w:ascii="Arial" w:hAnsi="Arial" w:cs="Arial"/>
        </w:rPr>
        <w:t>T</w:t>
      </w:r>
      <w:r w:rsidRPr="00381E8A">
        <w:rPr>
          <w:rFonts w:ascii="Arial" w:hAnsi="Arial" w:cs="Arial"/>
          <w:lang w:val="de-DE"/>
        </w:rPr>
        <w:t>Ü</w:t>
      </w:r>
      <w:r w:rsidRPr="00381E8A">
        <w:rPr>
          <w:rFonts w:ascii="Arial" w:hAnsi="Arial" w:cs="Arial"/>
        </w:rPr>
        <w:t>BİTAK tarafından belirlenmiş AE makale yayımlama kriterlerine uyan makalelerin yazarı</w:t>
      </w:r>
      <w:r w:rsidRPr="00381E8A">
        <w:rPr>
          <w:rFonts w:ascii="Arial" w:hAnsi="Arial" w:cs="Arial"/>
          <w:lang w:val="es-ES_tradnl"/>
        </w:rPr>
        <w:t>na, "edit</w:t>
      </w:r>
      <w:r w:rsidRPr="00381E8A">
        <w:rPr>
          <w:rFonts w:ascii="Arial" w:hAnsi="Arial" w:cs="Arial"/>
        </w:rPr>
        <w:t xml:space="preserve">ör değerlendirmesinden sonra eğer makale kabul edilirse, makalenizin açık erişimli olarak yayımlanması için onay verilecektir" bilgisi gönderilir ve bu makale için bir kota bloke edilir. </w:t>
      </w:r>
    </w:p>
    <w:p w14:paraId="0506FDCB" w14:textId="77777777" w:rsidR="004F518B" w:rsidRPr="00381E8A" w:rsidRDefault="004F518B" w:rsidP="00FA4A04">
      <w:pPr>
        <w:pStyle w:val="Gvde"/>
        <w:jc w:val="both"/>
        <w:rPr>
          <w:rFonts w:ascii="Arial" w:hAnsi="Arial" w:cs="Arial"/>
        </w:rPr>
      </w:pPr>
    </w:p>
    <w:p w14:paraId="0B1400A0" w14:textId="51E9A584" w:rsidR="004F518B" w:rsidRPr="00FA4A04" w:rsidRDefault="0035081E" w:rsidP="00FA4A04">
      <w:pPr>
        <w:pStyle w:val="Gvde"/>
        <w:numPr>
          <w:ilvl w:val="0"/>
          <w:numId w:val="2"/>
        </w:numPr>
        <w:jc w:val="both"/>
        <w:rPr>
          <w:rFonts w:ascii="Arial" w:hAnsi="Arial" w:cs="Arial"/>
        </w:rPr>
      </w:pPr>
      <w:r w:rsidRPr="00381E8A">
        <w:rPr>
          <w:rFonts w:ascii="Arial" w:hAnsi="Arial" w:cs="Arial"/>
        </w:rPr>
        <w:t xml:space="preserve">Makalenin değerlendirmesinin ne zaman sonuçlanacağı dergiden dergiye farklılık gösterir, bu değerlendirme sonucunda eğer makale yayına kabul edilirse </w:t>
      </w:r>
      <w:proofErr w:type="spellStart"/>
      <w:r w:rsidRPr="00381E8A">
        <w:rPr>
          <w:rFonts w:ascii="Arial" w:hAnsi="Arial" w:cs="Arial"/>
        </w:rPr>
        <w:t>Wiley</w:t>
      </w:r>
      <w:proofErr w:type="spellEnd"/>
      <w:r w:rsidRPr="00381E8A">
        <w:rPr>
          <w:rFonts w:ascii="Arial" w:hAnsi="Arial" w:cs="Arial"/>
        </w:rPr>
        <w:t xml:space="preserve"> tarafından </w:t>
      </w:r>
      <w:proofErr w:type="spellStart"/>
      <w:r w:rsidRPr="00381E8A">
        <w:rPr>
          <w:rFonts w:ascii="Arial" w:hAnsi="Arial" w:cs="Arial"/>
        </w:rPr>
        <w:t>UAKBİM'e</w:t>
      </w:r>
      <w:proofErr w:type="spellEnd"/>
      <w:r w:rsidRPr="00381E8A">
        <w:rPr>
          <w:rFonts w:ascii="Arial" w:hAnsi="Arial" w:cs="Arial"/>
        </w:rPr>
        <w:t xml:space="preserve"> bildirilir </w:t>
      </w:r>
      <w:r w:rsidRPr="00FA4A04">
        <w:rPr>
          <w:rFonts w:ascii="Arial" w:hAnsi="Arial" w:cs="Arial"/>
        </w:rPr>
        <w:t xml:space="preserve">ve ULAKBİM tarafından makaleye açık erişim onayı verilir. </w:t>
      </w:r>
    </w:p>
    <w:p w14:paraId="1968A67C" w14:textId="77777777" w:rsidR="004F518B" w:rsidRPr="00381E8A" w:rsidRDefault="004F518B" w:rsidP="00FA4A04">
      <w:pPr>
        <w:pStyle w:val="Gvde"/>
        <w:jc w:val="both"/>
        <w:rPr>
          <w:rFonts w:ascii="Arial" w:hAnsi="Arial" w:cs="Arial"/>
        </w:rPr>
      </w:pPr>
    </w:p>
    <w:p w14:paraId="5EC7AAE7" w14:textId="77777777" w:rsidR="004F518B" w:rsidRPr="00381E8A" w:rsidRDefault="0035081E" w:rsidP="00FA4A04">
      <w:pPr>
        <w:pStyle w:val="Gvde"/>
        <w:numPr>
          <w:ilvl w:val="0"/>
          <w:numId w:val="2"/>
        </w:numPr>
        <w:jc w:val="both"/>
        <w:rPr>
          <w:rFonts w:ascii="Arial" w:hAnsi="Arial" w:cs="Arial"/>
        </w:rPr>
      </w:pPr>
      <w:proofErr w:type="spellStart"/>
      <w:r w:rsidRPr="00381E8A">
        <w:rPr>
          <w:rFonts w:ascii="Arial" w:hAnsi="Arial" w:cs="Arial"/>
        </w:rPr>
        <w:t>Wiley</w:t>
      </w:r>
      <w:proofErr w:type="spellEnd"/>
      <w:r w:rsidRPr="00381E8A">
        <w:rPr>
          <w:rFonts w:ascii="Arial" w:hAnsi="Arial" w:cs="Arial"/>
        </w:rPr>
        <w:t xml:space="preserve"> tarafından işlemleri tamamlanarak makalenin bir hafta on gün içinde açık erişimli yayımlanması sağlanır. (Tam AE dergilerinde iş süreci 2025 için farklılık gösterebilir, ilgili yıl girince bilgi istenmelidir.)</w:t>
      </w:r>
    </w:p>
    <w:p w14:paraId="2CF4412D" w14:textId="77777777" w:rsidR="004F518B" w:rsidRPr="00381E8A" w:rsidRDefault="0035081E" w:rsidP="00FA4A04">
      <w:pPr>
        <w:pStyle w:val="Gvde"/>
        <w:jc w:val="both"/>
        <w:rPr>
          <w:rFonts w:ascii="Arial" w:hAnsi="Arial" w:cs="Arial"/>
        </w:rPr>
      </w:pPr>
      <w:r w:rsidRPr="00381E8A">
        <w:rPr>
          <w:rFonts w:ascii="Arial" w:hAnsi="Arial" w:cs="Arial"/>
        </w:rPr>
        <w:t> </w:t>
      </w:r>
    </w:p>
    <w:p w14:paraId="31752C59" w14:textId="77777777" w:rsidR="004F518B" w:rsidRPr="00381E8A" w:rsidRDefault="0035081E" w:rsidP="00FA4A04">
      <w:pPr>
        <w:pStyle w:val="Gvde"/>
        <w:jc w:val="both"/>
        <w:rPr>
          <w:rFonts w:ascii="Arial" w:hAnsi="Arial" w:cs="Arial"/>
          <w:u w:val="single"/>
        </w:rPr>
      </w:pPr>
      <w:r w:rsidRPr="00381E8A">
        <w:rPr>
          <w:rFonts w:ascii="Arial" w:hAnsi="Arial" w:cs="Arial"/>
          <w:i/>
          <w:iCs/>
          <w:u w:val="single"/>
        </w:rPr>
        <w:t>Eğer kota kalmamış ise, yazara</w:t>
      </w:r>
      <w:r w:rsidRPr="00381E8A">
        <w:rPr>
          <w:rFonts w:ascii="Arial" w:hAnsi="Arial" w:cs="Arial"/>
          <w:u w:val="single"/>
        </w:rPr>
        <w:t xml:space="preserve">; </w:t>
      </w:r>
    </w:p>
    <w:p w14:paraId="7733135E" w14:textId="77777777" w:rsidR="004F518B" w:rsidRPr="00381E8A" w:rsidRDefault="0035081E" w:rsidP="00FA4A04">
      <w:pPr>
        <w:pStyle w:val="Gvde"/>
        <w:jc w:val="both"/>
        <w:rPr>
          <w:rFonts w:ascii="Arial" w:hAnsi="Arial" w:cs="Arial"/>
          <w:u w:val="single"/>
        </w:rPr>
      </w:pPr>
      <w:r w:rsidRPr="00381E8A">
        <w:rPr>
          <w:rFonts w:ascii="Arial" w:hAnsi="Arial" w:cs="Arial"/>
          <w:u w:val="single"/>
        </w:rPr>
        <w:t> </w:t>
      </w:r>
    </w:p>
    <w:p w14:paraId="7D7AF076" w14:textId="77777777" w:rsidR="004F518B" w:rsidRPr="00381E8A" w:rsidRDefault="0035081E" w:rsidP="00FA4A04">
      <w:pPr>
        <w:pStyle w:val="Gvde"/>
        <w:numPr>
          <w:ilvl w:val="0"/>
          <w:numId w:val="2"/>
        </w:numPr>
        <w:jc w:val="both"/>
        <w:rPr>
          <w:rFonts w:ascii="Arial" w:hAnsi="Arial" w:cs="Arial"/>
          <w:lang w:val="ar-SA"/>
        </w:rPr>
      </w:pPr>
      <w:r w:rsidRPr="00381E8A">
        <w:rPr>
          <w:rFonts w:ascii="Arial" w:hAnsi="Arial" w:cs="Arial"/>
          <w:rtl/>
          <w:lang w:val="ar-SA"/>
        </w:rPr>
        <w:t>“</w:t>
      </w:r>
      <w:r w:rsidRPr="00381E8A">
        <w:rPr>
          <w:rFonts w:ascii="Arial" w:hAnsi="Arial" w:cs="Arial"/>
          <w:lang w:val="en-US"/>
        </w:rPr>
        <w:t>The open access funding agreement between T</w:t>
      </w:r>
      <w:r w:rsidRPr="00381E8A">
        <w:rPr>
          <w:rFonts w:ascii="Arial" w:hAnsi="Arial" w:cs="Arial"/>
          <w:lang w:val="de-DE"/>
        </w:rPr>
        <w:t>Ü</w:t>
      </w:r>
      <w:r w:rsidRPr="00381E8A">
        <w:rPr>
          <w:rFonts w:ascii="Arial" w:hAnsi="Arial" w:cs="Arial"/>
        </w:rPr>
        <w:t>BİTAK ULAKBİ</w:t>
      </w:r>
      <w:r w:rsidRPr="00381E8A">
        <w:rPr>
          <w:rFonts w:ascii="Arial" w:hAnsi="Arial" w:cs="Arial"/>
          <w:lang w:val="en-US"/>
        </w:rPr>
        <w:t>M and Wiley has exhausted for this year. Between now and 31 December202x, you may still choose to publish open access, but the publishing fee will not be covered by the agreement. For more information, contact the open access team at your institution"</w:t>
      </w:r>
      <w:r w:rsidRPr="00381E8A">
        <w:rPr>
          <w:rFonts w:ascii="Arial" w:hAnsi="Arial" w:cs="Arial"/>
        </w:rPr>
        <w:t xml:space="preserve">şeklinde, anlaşma kapsamında AE bedelinin ödenemeyeceğine ilişkin otomatik bilgilendirme gider. </w:t>
      </w:r>
    </w:p>
    <w:p w14:paraId="7067CDAF" w14:textId="77777777" w:rsidR="004F518B" w:rsidRPr="00381E8A" w:rsidRDefault="004F518B" w:rsidP="00FA4A04">
      <w:pPr>
        <w:pStyle w:val="Gvde"/>
        <w:jc w:val="both"/>
        <w:rPr>
          <w:rFonts w:ascii="Arial" w:hAnsi="Arial" w:cs="Arial"/>
        </w:rPr>
      </w:pPr>
    </w:p>
    <w:p w14:paraId="594AA54A" w14:textId="77777777" w:rsidR="004F518B" w:rsidRPr="00381E8A" w:rsidRDefault="0035081E" w:rsidP="00FA4A04">
      <w:pPr>
        <w:pStyle w:val="Gvde"/>
        <w:numPr>
          <w:ilvl w:val="0"/>
          <w:numId w:val="2"/>
        </w:numPr>
        <w:jc w:val="both"/>
        <w:rPr>
          <w:rFonts w:ascii="Arial" w:hAnsi="Arial" w:cs="Arial"/>
        </w:rPr>
      </w:pPr>
      <w:r w:rsidRPr="00381E8A">
        <w:rPr>
          <w:rFonts w:ascii="Arial" w:hAnsi="Arial" w:cs="Arial"/>
        </w:rPr>
        <w:lastRenderedPageBreak/>
        <w:t>Yazar, başka bir fon bulamaz ve açık eriş</w:t>
      </w:r>
      <w:r w:rsidRPr="00381E8A">
        <w:rPr>
          <w:rFonts w:ascii="Arial" w:hAnsi="Arial" w:cs="Arial"/>
          <w:lang w:val="pt-PT"/>
        </w:rPr>
        <w:t>im paras</w:t>
      </w:r>
      <w:r w:rsidRPr="00381E8A">
        <w:rPr>
          <w:rFonts w:ascii="Arial" w:hAnsi="Arial" w:cs="Arial"/>
        </w:rPr>
        <w:t xml:space="preserve">ı </w:t>
      </w:r>
      <w:r w:rsidRPr="00381E8A">
        <w:rPr>
          <w:rFonts w:ascii="Arial" w:hAnsi="Arial" w:cs="Arial"/>
          <w:lang w:val="pt-PT"/>
        </w:rPr>
        <w:t xml:space="preserve">(APC) da </w:t>
      </w:r>
      <w:r w:rsidRPr="00381E8A">
        <w:rPr>
          <w:rFonts w:ascii="Arial" w:hAnsi="Arial" w:cs="Arial"/>
        </w:rPr>
        <w:t>ödemek istemezse, makalesini geri çekip kabul alırsa kapalı yayımlatmak üzere hibrit bir dergiye göndermeyi tercih edebilir, ancak bu durumda makale süreçleri yeniden sıfırdan başlayacaktır.</w:t>
      </w:r>
    </w:p>
    <w:p w14:paraId="1FB3E552" w14:textId="77777777" w:rsidR="004F518B" w:rsidRPr="00381E8A" w:rsidRDefault="004F518B" w:rsidP="00FA4A04">
      <w:pPr>
        <w:pStyle w:val="Gvde"/>
        <w:jc w:val="both"/>
        <w:rPr>
          <w:rFonts w:ascii="Arial" w:hAnsi="Arial" w:cs="Arial"/>
        </w:rPr>
      </w:pPr>
    </w:p>
    <w:p w14:paraId="537141AC" w14:textId="77777777" w:rsidR="004F518B" w:rsidRPr="00381E8A" w:rsidRDefault="004F518B" w:rsidP="00FA4A04">
      <w:pPr>
        <w:pStyle w:val="Gvde"/>
        <w:jc w:val="both"/>
        <w:rPr>
          <w:rFonts w:ascii="Arial" w:hAnsi="Arial" w:cs="Arial"/>
        </w:rPr>
      </w:pPr>
    </w:p>
    <w:p w14:paraId="3AF136E1" w14:textId="77777777" w:rsidR="004F518B" w:rsidRPr="00381E8A" w:rsidRDefault="0035081E" w:rsidP="00FA4A04">
      <w:pPr>
        <w:pStyle w:val="Gvde"/>
        <w:jc w:val="both"/>
        <w:rPr>
          <w:rFonts w:ascii="Arial" w:hAnsi="Arial" w:cs="Arial"/>
          <w:i/>
          <w:iCs/>
        </w:rPr>
      </w:pPr>
      <w:r w:rsidRPr="00381E8A">
        <w:rPr>
          <w:rFonts w:ascii="Arial" w:hAnsi="Arial" w:cs="Arial"/>
          <w:i/>
          <w:iCs/>
        </w:rPr>
        <w:t>Hibrit ve Tam Açık Erişim Dergiler için: T</w:t>
      </w:r>
      <w:r w:rsidRPr="00381E8A">
        <w:rPr>
          <w:rFonts w:ascii="Arial" w:hAnsi="Arial" w:cs="Arial"/>
          <w:i/>
          <w:iCs/>
          <w:lang w:val="de-DE"/>
        </w:rPr>
        <w:t>Ü</w:t>
      </w:r>
      <w:r w:rsidRPr="00381E8A">
        <w:rPr>
          <w:rFonts w:ascii="Arial" w:hAnsi="Arial" w:cs="Arial"/>
          <w:i/>
          <w:iCs/>
        </w:rPr>
        <w:t>BİTAK kriterlerine uymayan makalelere, T</w:t>
      </w:r>
      <w:r w:rsidRPr="00381E8A">
        <w:rPr>
          <w:rFonts w:ascii="Arial" w:hAnsi="Arial" w:cs="Arial"/>
          <w:i/>
          <w:iCs/>
          <w:lang w:val="de-DE"/>
        </w:rPr>
        <w:t>Ü</w:t>
      </w:r>
      <w:r w:rsidRPr="00381E8A">
        <w:rPr>
          <w:rFonts w:ascii="Arial" w:hAnsi="Arial" w:cs="Arial"/>
          <w:i/>
          <w:iCs/>
        </w:rPr>
        <w:t xml:space="preserve">BİTAK ULAKBİM tarafından AE onay verilmediği durumlarda, başvuru formuna ret gerekçesi de yazılarak başvuru ULAKBİM tarafından reddedilir; bu bilgilendirme otomatik olarak dergi editörlüğüne gider ve dergiden, yazara, </w:t>
      </w:r>
      <w:r w:rsidRPr="00381E8A">
        <w:rPr>
          <w:rFonts w:ascii="Arial" w:hAnsi="Arial" w:cs="Arial"/>
          <w:i/>
          <w:iCs/>
          <w:rtl/>
          <w:lang w:val="ar-SA"/>
        </w:rPr>
        <w:t>“</w:t>
      </w:r>
      <w:r w:rsidRPr="00381E8A">
        <w:rPr>
          <w:rFonts w:ascii="Arial" w:hAnsi="Arial" w:cs="Arial"/>
          <w:i/>
          <w:iCs/>
        </w:rPr>
        <w:t>T</w:t>
      </w:r>
      <w:r w:rsidRPr="00381E8A">
        <w:rPr>
          <w:rFonts w:ascii="Arial" w:hAnsi="Arial" w:cs="Arial"/>
          <w:i/>
          <w:iCs/>
          <w:lang w:val="de-DE"/>
        </w:rPr>
        <w:t>Ü</w:t>
      </w:r>
      <w:r w:rsidRPr="00381E8A">
        <w:rPr>
          <w:rFonts w:ascii="Arial" w:hAnsi="Arial" w:cs="Arial"/>
          <w:i/>
          <w:iCs/>
        </w:rPr>
        <w:t>BİTAK ULAKBİM tarafından makalesine açık erişim onayı verilmediği, iletişim kurulması” yönünde bilgilendirme gider.  Bu durumda yazar, makalesinin T</w:t>
      </w:r>
      <w:r w:rsidRPr="00381E8A">
        <w:rPr>
          <w:rFonts w:ascii="Arial" w:hAnsi="Arial" w:cs="Arial"/>
          <w:i/>
          <w:iCs/>
          <w:lang w:val="de-DE"/>
        </w:rPr>
        <w:t>Ü</w:t>
      </w:r>
      <w:r w:rsidRPr="00381E8A">
        <w:rPr>
          <w:rFonts w:ascii="Arial" w:hAnsi="Arial" w:cs="Arial"/>
          <w:i/>
          <w:iCs/>
        </w:rPr>
        <w:t xml:space="preserve">BİTAK kriterlerine uyup uymadığını kontrol etmeli, kriterlere uyuyor ise </w:t>
      </w:r>
      <w:hyperlink r:id="rId7" w:history="1">
        <w:r w:rsidRPr="00381E8A">
          <w:rPr>
            <w:rStyle w:val="Hyperlink0"/>
            <w:rFonts w:ascii="Arial" w:hAnsi="Arial" w:cs="Arial"/>
            <w:i/>
            <w:iCs/>
          </w:rPr>
          <w:t>ukg@ulakbim.gov.tr</w:t>
        </w:r>
      </w:hyperlink>
      <w:r w:rsidRPr="00381E8A">
        <w:rPr>
          <w:rFonts w:ascii="Arial" w:hAnsi="Arial" w:cs="Arial"/>
          <w:i/>
          <w:iCs/>
        </w:rPr>
        <w:t xml:space="preserve"> adresine hemen bildirimde bulunmalıdır.  </w:t>
      </w:r>
    </w:p>
    <w:p w14:paraId="52D335F2" w14:textId="77777777" w:rsidR="004F518B" w:rsidRPr="00381E8A" w:rsidRDefault="0035081E" w:rsidP="00FA4A04">
      <w:pPr>
        <w:pStyle w:val="Gvde"/>
        <w:jc w:val="both"/>
        <w:rPr>
          <w:rFonts w:ascii="Arial" w:hAnsi="Arial" w:cs="Arial"/>
        </w:rPr>
      </w:pPr>
      <w:r w:rsidRPr="00381E8A">
        <w:rPr>
          <w:rFonts w:ascii="Arial" w:hAnsi="Arial" w:cs="Arial"/>
        </w:rPr>
        <w:t> </w:t>
      </w:r>
    </w:p>
    <w:p w14:paraId="0BC96773" w14:textId="77777777" w:rsidR="004F518B" w:rsidRPr="00381E8A" w:rsidRDefault="0035081E" w:rsidP="00FA4A04">
      <w:pPr>
        <w:pStyle w:val="Gvde"/>
        <w:jc w:val="both"/>
        <w:rPr>
          <w:rFonts w:ascii="Arial" w:hAnsi="Arial" w:cs="Arial"/>
          <w:b/>
          <w:bCs/>
        </w:rPr>
      </w:pPr>
      <w:r w:rsidRPr="00381E8A">
        <w:rPr>
          <w:rFonts w:ascii="Arial" w:hAnsi="Arial" w:cs="Arial"/>
          <w:b/>
          <w:bCs/>
        </w:rPr>
        <w:t>T</w:t>
      </w:r>
      <w:r w:rsidRPr="00381E8A">
        <w:rPr>
          <w:rFonts w:ascii="Arial" w:hAnsi="Arial" w:cs="Arial"/>
          <w:b/>
          <w:bCs/>
          <w:lang w:val="de-DE"/>
        </w:rPr>
        <w:t>Ü</w:t>
      </w:r>
      <w:r w:rsidRPr="00381E8A">
        <w:rPr>
          <w:rFonts w:ascii="Arial" w:hAnsi="Arial" w:cs="Arial"/>
          <w:b/>
          <w:bCs/>
        </w:rPr>
        <w:t xml:space="preserve">BİTAK – </w:t>
      </w:r>
      <w:r w:rsidRPr="00381E8A">
        <w:rPr>
          <w:rFonts w:ascii="Arial" w:hAnsi="Arial" w:cs="Arial"/>
          <w:b/>
          <w:bCs/>
          <w:lang w:val="en-US"/>
        </w:rPr>
        <w:t>Wiley A</w:t>
      </w:r>
      <w:r w:rsidRPr="00381E8A">
        <w:rPr>
          <w:rFonts w:ascii="Arial" w:hAnsi="Arial" w:cs="Arial"/>
          <w:b/>
          <w:bCs/>
        </w:rPr>
        <w:t>çık Erişim Makale Yayımlama Anlaşması hakkında ayrıntıları (Fonlanan Dergi Listeleri, T</w:t>
      </w:r>
      <w:r w:rsidRPr="00381E8A">
        <w:rPr>
          <w:rFonts w:ascii="Arial" w:hAnsi="Arial" w:cs="Arial"/>
          <w:b/>
          <w:bCs/>
          <w:lang w:val="de-DE"/>
        </w:rPr>
        <w:t>Ü</w:t>
      </w:r>
      <w:r w:rsidRPr="00381E8A">
        <w:rPr>
          <w:rFonts w:ascii="Arial" w:hAnsi="Arial" w:cs="Arial"/>
          <w:b/>
          <w:bCs/>
        </w:rPr>
        <w:t>BİTAK AE Makale Kriterleri gibi) EKUAL sayfasında </w:t>
      </w:r>
      <w:r w:rsidRPr="00381E8A">
        <w:rPr>
          <w:rFonts w:ascii="Arial" w:hAnsi="Arial" w:cs="Arial"/>
          <w:b/>
          <w:bCs/>
          <w:lang w:val="pt-PT"/>
        </w:rPr>
        <w:t>[</w:t>
      </w:r>
      <w:hyperlink r:id="rId8" w:history="1">
        <w:r w:rsidRPr="00381E8A">
          <w:rPr>
            <w:rStyle w:val="Hyperlink0"/>
            <w:rFonts w:ascii="Arial" w:hAnsi="Arial" w:cs="Arial"/>
            <w:b/>
            <w:bCs/>
          </w:rPr>
          <w:t>https://cabim.ulakbim.gov.tr/ekual/e-veri-tabanlari/universiteler/</w:t>
        </w:r>
      </w:hyperlink>
      <w:r w:rsidRPr="00381E8A">
        <w:rPr>
          <w:rFonts w:ascii="Arial" w:hAnsi="Arial" w:cs="Arial"/>
          <w:b/>
          <w:bCs/>
          <w:lang w:val="pt-PT"/>
        </w:rPr>
        <w:t>]</w:t>
      </w:r>
      <w:r w:rsidRPr="00381E8A">
        <w:rPr>
          <w:rFonts w:ascii="Arial" w:hAnsi="Arial" w:cs="Arial"/>
          <w:b/>
          <w:bCs/>
        </w:rPr>
        <w:t> bulabilirsiniz.</w:t>
      </w:r>
    </w:p>
    <w:p w14:paraId="489254C8" w14:textId="77777777" w:rsidR="004F518B" w:rsidRPr="00381E8A" w:rsidRDefault="004F518B">
      <w:pPr>
        <w:pStyle w:val="Gvde"/>
        <w:rPr>
          <w:rFonts w:ascii="Arial" w:hAnsi="Arial" w:cs="Arial"/>
        </w:rPr>
      </w:pPr>
    </w:p>
    <w:sectPr w:rsidR="004F518B" w:rsidRPr="00381E8A">
      <w:headerReference w:type="default" r:id="rId9"/>
      <w:footerReference w:type="default" r:id="rId1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51D1D" w14:textId="77777777" w:rsidR="00606DF0" w:rsidRDefault="00606DF0">
      <w:r>
        <w:separator/>
      </w:r>
    </w:p>
  </w:endnote>
  <w:endnote w:type="continuationSeparator" w:id="0">
    <w:p w14:paraId="56C44DF7" w14:textId="77777777" w:rsidR="00606DF0" w:rsidRDefault="0060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3195" w14:textId="77777777" w:rsidR="004F518B" w:rsidRDefault="004F51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C9F1C" w14:textId="77777777" w:rsidR="00606DF0" w:rsidRDefault="00606DF0">
      <w:r>
        <w:separator/>
      </w:r>
    </w:p>
  </w:footnote>
  <w:footnote w:type="continuationSeparator" w:id="0">
    <w:p w14:paraId="5717CFEE" w14:textId="77777777" w:rsidR="00606DF0" w:rsidRDefault="0060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AFB5" w14:textId="77777777" w:rsidR="004F518B" w:rsidRDefault="004F51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F1AD5"/>
    <w:multiLevelType w:val="hybridMultilevel"/>
    <w:tmpl w:val="2C5401A0"/>
    <w:styleLink w:val="aretliDeil"/>
    <w:lvl w:ilvl="0" w:tplc="CAE8AA0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41B65A1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A2408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8584F3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8623F0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50060E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1066A4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2EE91E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064FC0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79CF40A9"/>
    <w:multiLevelType w:val="hybridMultilevel"/>
    <w:tmpl w:val="2C5401A0"/>
    <w:numStyleLink w:val="aretliDeil"/>
  </w:abstractNum>
  <w:num w:numId="1" w16cid:durableId="1541934613">
    <w:abstractNumId w:val="0"/>
  </w:num>
  <w:num w:numId="2" w16cid:durableId="2123071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8B"/>
    <w:rsid w:val="0035081E"/>
    <w:rsid w:val="00381E8A"/>
    <w:rsid w:val="004F518B"/>
    <w:rsid w:val="00606DF0"/>
    <w:rsid w:val="00D17CED"/>
    <w:rsid w:val="00FA4A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6777"/>
  <w15:docId w15:val="{D4B68148-2797-4DE0-85A8-6EE94A50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
    <w:name w:val="Gövde"/>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aretliDeil">
    <w:name w:val="İşaretli Değil"/>
    <w:pPr>
      <w:numPr>
        <w:numId w:val="1"/>
      </w:numPr>
    </w:pPr>
  </w:style>
  <w:style w:type="character" w:customStyle="1" w:styleId="Hyperlink0">
    <w:name w:val="Hyperlink.0"/>
    <w:basedOn w:val="K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abim.ulakbim.gov.tr/ekual/e-veri-tabanlari/universiteler/" TargetMode="External"/><Relationship Id="rId3" Type="http://schemas.openxmlformats.org/officeDocument/2006/relationships/settings" Target="settings.xml"/><Relationship Id="rId7" Type="http://schemas.openxmlformats.org/officeDocument/2006/relationships/hyperlink" Target="mailto:ukg@ulakbim.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Mehmet Emin KUTLAY</cp:lastModifiedBy>
  <cp:revision>3</cp:revision>
  <dcterms:created xsi:type="dcterms:W3CDTF">2024-11-26T10:17:00Z</dcterms:created>
  <dcterms:modified xsi:type="dcterms:W3CDTF">2025-01-15T13:11:00Z</dcterms:modified>
</cp:coreProperties>
</file>